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560" w:rsidRPr="00BB4F71" w:rsidRDefault="001B585D" w:rsidP="00501D29">
      <w:pPr>
        <w:pStyle w:val="1"/>
        <w:ind w:left="4395" w:hanging="5684"/>
        <w:jc w:val="center"/>
        <w:rPr>
          <w:noProof/>
        </w:rPr>
      </w:pPr>
      <w:r>
        <w:rPr>
          <w:noProof/>
        </w:rPr>
        <w:t xml:space="preserve">           </w:t>
      </w:r>
      <w:r w:rsidR="00440560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246" w:rsidRPr="00BB4F71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 xml:space="preserve">АДМИНИСТРАЦИЯ </w:t>
      </w:r>
    </w:p>
    <w:p w:rsidR="00440560" w:rsidRPr="00BB4F71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 xml:space="preserve">СЕЛЬСКОГО </w:t>
      </w:r>
      <w:proofErr w:type="gramStart"/>
      <w:r w:rsidRPr="00BB4F71">
        <w:rPr>
          <w:rFonts w:ascii="Times New Roman" w:hAnsi="Times New Roman" w:cs="Times New Roman"/>
          <w:sz w:val="28"/>
          <w:szCs w:val="28"/>
        </w:rPr>
        <w:t xml:space="preserve">ПОСЕЛЕНИЯ  </w:t>
      </w:r>
      <w:r w:rsidR="006F6EB3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="006F6EB3">
        <w:rPr>
          <w:rFonts w:ascii="Times New Roman" w:hAnsi="Times New Roman" w:cs="Times New Roman"/>
          <w:sz w:val="28"/>
          <w:szCs w:val="28"/>
        </w:rPr>
        <w:t xml:space="preserve"> САНЧЕЛЕЕВО</w:t>
      </w:r>
    </w:p>
    <w:p w:rsidR="000C4246" w:rsidRPr="00BB4F71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</w:p>
    <w:p w:rsidR="00440560" w:rsidRPr="00BB4F71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440560" w:rsidRPr="00BB4F71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40560" w:rsidRPr="00BB4F71" w:rsidRDefault="00440560" w:rsidP="0089128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40560" w:rsidRPr="00BB4F71" w:rsidRDefault="00440560" w:rsidP="0089128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>ПОСТАНОВЛЕНИ</w:t>
      </w:r>
      <w:r w:rsidR="00B36FBD">
        <w:rPr>
          <w:rFonts w:ascii="Times New Roman" w:hAnsi="Times New Roman" w:cs="Times New Roman"/>
          <w:sz w:val="28"/>
          <w:szCs w:val="28"/>
        </w:rPr>
        <w:t xml:space="preserve">Е </w:t>
      </w:r>
    </w:p>
    <w:p w:rsidR="00440560" w:rsidRPr="00BB4F71" w:rsidRDefault="00440560" w:rsidP="004405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91283" w:rsidRPr="00BB4F71" w:rsidRDefault="002A3460" w:rsidP="002A3460">
      <w:pPr>
        <w:shd w:val="clear" w:color="auto" w:fill="FFFFFF"/>
        <w:spacing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BCA">
        <w:rPr>
          <w:rFonts w:ascii="Times New Roman" w:hAnsi="Times New Roman" w:cs="Times New Roman"/>
          <w:b/>
          <w:bCs/>
          <w:sz w:val="24"/>
          <w:szCs w:val="24"/>
        </w:rPr>
        <w:t xml:space="preserve">07 </w:t>
      </w:r>
      <w:r>
        <w:rPr>
          <w:rFonts w:ascii="Times New Roman" w:hAnsi="Times New Roman" w:cs="Times New Roman"/>
          <w:b/>
          <w:bCs/>
          <w:sz w:val="24"/>
          <w:szCs w:val="24"/>
        </w:rPr>
        <w:t>сентября 2023 года</w:t>
      </w:r>
      <w:r w:rsidRPr="006B3BC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№  </w:t>
      </w:r>
      <w:r>
        <w:rPr>
          <w:rFonts w:ascii="Times New Roman" w:hAnsi="Times New Roman" w:cs="Times New Roman"/>
          <w:b/>
          <w:bCs/>
          <w:sz w:val="24"/>
          <w:szCs w:val="24"/>
        </w:rPr>
        <w:t>57</w:t>
      </w:r>
      <w:bookmarkStart w:id="0" w:name="_GoBack"/>
      <w:bookmarkEnd w:id="0"/>
    </w:p>
    <w:p w:rsidR="00920654" w:rsidRPr="00BB4F71" w:rsidRDefault="006F6EB3" w:rsidP="00191C7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F6EB3">
        <w:rPr>
          <w:rFonts w:ascii="Times New Roman" w:hAnsi="Times New Roman" w:cs="Times New Roman"/>
          <w:b/>
          <w:sz w:val="28"/>
          <w:szCs w:val="28"/>
        </w:rPr>
        <w:t>О внесении изменений в Порядок формирования перечня налоговых расходов и оценки налоговых расходов сельского поселения Нижнее Санчелеево муниципального района Ставропольский Самарской области, утвержденный постановлением администрации сельского поселения Нижнее Санчелеево муниципального района Ставропольский Самарской области от 10.06.2021 № 33</w:t>
      </w:r>
    </w:p>
    <w:p w:rsidR="008805D4" w:rsidRPr="00BB4F71" w:rsidRDefault="008805D4" w:rsidP="008805D4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CA7130" w:rsidRPr="00996B69" w:rsidRDefault="0050586D" w:rsidP="00505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96B6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В соответствии </w:t>
      </w:r>
      <w:r w:rsidR="00F85D8D" w:rsidRPr="00996B6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со </w:t>
      </w:r>
      <w:r w:rsidR="007B64A1" w:rsidRPr="00996B69">
        <w:rPr>
          <w:rStyle w:val="11"/>
          <w:rFonts w:eastAsiaTheme="minorEastAsia"/>
          <w:color w:val="auto"/>
          <w:sz w:val="28"/>
          <w:szCs w:val="28"/>
        </w:rPr>
        <w:t>стать</w:t>
      </w:r>
      <w:r w:rsidR="00F85D8D" w:rsidRPr="00996B69">
        <w:rPr>
          <w:rStyle w:val="11"/>
          <w:rFonts w:eastAsiaTheme="minorEastAsia"/>
          <w:color w:val="auto"/>
          <w:sz w:val="28"/>
          <w:szCs w:val="28"/>
        </w:rPr>
        <w:t>ей</w:t>
      </w:r>
      <w:r w:rsidR="006F6EB3">
        <w:rPr>
          <w:rStyle w:val="11"/>
          <w:rFonts w:eastAsiaTheme="minorEastAsia"/>
          <w:color w:val="auto"/>
          <w:sz w:val="28"/>
          <w:szCs w:val="28"/>
        </w:rPr>
        <w:t xml:space="preserve"> </w:t>
      </w:r>
      <w:r w:rsidR="00996B69" w:rsidRPr="00996B69">
        <w:rPr>
          <w:rStyle w:val="11"/>
          <w:rFonts w:eastAsiaTheme="minorEastAsia"/>
          <w:color w:val="auto"/>
          <w:sz w:val="28"/>
          <w:szCs w:val="28"/>
        </w:rPr>
        <w:t xml:space="preserve">174.3 </w:t>
      </w:r>
      <w:r w:rsidR="007B64A1" w:rsidRPr="00996B69">
        <w:rPr>
          <w:rStyle w:val="11"/>
          <w:rFonts w:eastAsiaTheme="minorEastAsia"/>
          <w:color w:val="auto"/>
          <w:sz w:val="28"/>
          <w:szCs w:val="28"/>
        </w:rPr>
        <w:t>Бюджетного кодекса Российской Федерации (с изменениями от 21.11.2022 № 448-ФЗ)</w:t>
      </w:r>
      <w:r w:rsidR="00CA7130" w:rsidRPr="00996B69">
        <w:rPr>
          <w:rFonts w:ascii="Times New Roman" w:hAnsi="Times New Roman" w:cs="Times New Roman"/>
          <w:sz w:val="28"/>
          <w:szCs w:val="28"/>
        </w:rPr>
        <w:t xml:space="preserve">, </w:t>
      </w:r>
      <w:r w:rsidR="00A653FF" w:rsidRPr="00996B69">
        <w:rPr>
          <w:rFonts w:ascii="Times New Roman" w:hAnsi="Times New Roman" w:cs="Times New Roman"/>
          <w:sz w:val="28"/>
          <w:szCs w:val="28"/>
        </w:rPr>
        <w:t xml:space="preserve">Федерального закона Российской Федерации от 06.10.2003 № 131-ФЗ «Об общих принципах организации местного самоуправления в Российской Федерации», </w:t>
      </w:r>
      <w:r w:rsidR="00996B69" w:rsidRPr="00996B69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22.06.2019 № 796  «Об общих требованиях к оценке налоговых расходов субъектов Российской Федерации и муниципальных образований», </w:t>
      </w:r>
      <w:r w:rsidR="00CA7130" w:rsidRPr="00996B69">
        <w:rPr>
          <w:rFonts w:ascii="Times New Roman" w:hAnsi="Times New Roman" w:cs="Times New Roman"/>
          <w:sz w:val="28"/>
          <w:szCs w:val="28"/>
        </w:rPr>
        <w:t>руководствуясь Уставо</w:t>
      </w:r>
      <w:r w:rsidR="00E415CE" w:rsidRPr="00996B69">
        <w:rPr>
          <w:rFonts w:ascii="Times New Roman" w:hAnsi="Times New Roman" w:cs="Times New Roman"/>
          <w:sz w:val="28"/>
          <w:szCs w:val="28"/>
        </w:rPr>
        <w:t xml:space="preserve">м сельского поселения </w:t>
      </w:r>
      <w:r w:rsidR="006F6EB3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E415CE" w:rsidRPr="00996B69">
        <w:rPr>
          <w:rFonts w:ascii="Times New Roman" w:hAnsi="Times New Roman" w:cs="Times New Roman"/>
          <w:sz w:val="28"/>
          <w:szCs w:val="28"/>
        </w:rPr>
        <w:t xml:space="preserve">, </w:t>
      </w:r>
      <w:r w:rsidR="00CA7130" w:rsidRPr="00996B69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6F6EB3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F85D8D" w:rsidRPr="00996B69">
        <w:rPr>
          <w:rFonts w:ascii="Times New Roman" w:hAnsi="Times New Roman" w:cs="Times New Roman"/>
          <w:sz w:val="28"/>
          <w:szCs w:val="28"/>
        </w:rPr>
        <w:t xml:space="preserve"> </w:t>
      </w:r>
      <w:r w:rsidR="00CA7130" w:rsidRPr="00996B6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</w:t>
      </w:r>
    </w:p>
    <w:p w:rsidR="008805D4" w:rsidRPr="00996B69" w:rsidRDefault="008805D4" w:rsidP="00920654">
      <w:pPr>
        <w:shd w:val="clear" w:color="auto" w:fill="FFFFFF"/>
        <w:spacing w:after="0" w:line="240" w:lineRule="auto"/>
        <w:ind w:left="11" w:right="17" w:firstLine="7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805D4" w:rsidRPr="00BB4F71" w:rsidRDefault="008805D4" w:rsidP="008805D4">
      <w:pPr>
        <w:jc w:val="center"/>
        <w:rPr>
          <w:rFonts w:ascii="Times New Roman" w:hAnsi="Times New Roman" w:cs="Times New Roman"/>
          <w:b/>
          <w:bCs/>
          <w:color w:val="2B2B2B"/>
          <w:sz w:val="28"/>
          <w:szCs w:val="28"/>
        </w:rPr>
      </w:pPr>
      <w:r w:rsidRPr="00BB4F71">
        <w:rPr>
          <w:rFonts w:ascii="Times New Roman" w:hAnsi="Times New Roman" w:cs="Times New Roman"/>
          <w:b/>
          <w:bCs/>
          <w:color w:val="2B2B2B"/>
          <w:sz w:val="28"/>
          <w:szCs w:val="28"/>
        </w:rPr>
        <w:t>ПОСТАНОВЛЯ</w:t>
      </w:r>
      <w:r w:rsidR="00F85D8D" w:rsidRPr="00BB4F71">
        <w:rPr>
          <w:rFonts w:ascii="Times New Roman" w:hAnsi="Times New Roman" w:cs="Times New Roman"/>
          <w:b/>
          <w:bCs/>
          <w:color w:val="2B2B2B"/>
          <w:sz w:val="28"/>
          <w:szCs w:val="28"/>
        </w:rPr>
        <w:t>ЕТ</w:t>
      </w:r>
      <w:r w:rsidRPr="00BB4F71">
        <w:rPr>
          <w:rFonts w:ascii="Times New Roman" w:hAnsi="Times New Roman" w:cs="Times New Roman"/>
          <w:b/>
          <w:bCs/>
          <w:color w:val="2B2B2B"/>
          <w:sz w:val="28"/>
          <w:szCs w:val="28"/>
        </w:rPr>
        <w:t>:</w:t>
      </w:r>
    </w:p>
    <w:p w:rsidR="00F07AD3" w:rsidRPr="00BB4F71" w:rsidRDefault="006D1A73" w:rsidP="006D1A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 xml:space="preserve">1. </w:t>
      </w:r>
      <w:r w:rsidR="00A653FF" w:rsidRPr="00BB4F71">
        <w:rPr>
          <w:rFonts w:ascii="Times New Roman" w:hAnsi="Times New Roman" w:cs="Times New Roman"/>
          <w:sz w:val="28"/>
          <w:szCs w:val="28"/>
        </w:rPr>
        <w:t>П</w:t>
      </w:r>
      <w:r w:rsidR="00165F87" w:rsidRPr="00BB4F71">
        <w:rPr>
          <w:rFonts w:ascii="Times New Roman" w:hAnsi="Times New Roman" w:cs="Times New Roman"/>
          <w:sz w:val="28"/>
          <w:szCs w:val="28"/>
        </w:rPr>
        <w:t xml:space="preserve">ункт </w:t>
      </w:r>
      <w:r w:rsidR="007B25EC" w:rsidRPr="00BB4F71">
        <w:rPr>
          <w:rFonts w:ascii="Times New Roman" w:hAnsi="Times New Roman" w:cs="Times New Roman"/>
          <w:sz w:val="28"/>
          <w:szCs w:val="28"/>
        </w:rPr>
        <w:t xml:space="preserve">2 Общих положений </w:t>
      </w:r>
      <w:r w:rsidR="0046371C" w:rsidRPr="00BB4F71">
        <w:rPr>
          <w:rFonts w:ascii="Times New Roman" w:hAnsi="Times New Roman" w:cs="Times New Roman"/>
          <w:sz w:val="28"/>
          <w:szCs w:val="28"/>
        </w:rPr>
        <w:t>Порядка</w:t>
      </w:r>
      <w:r w:rsidR="006F6EB3">
        <w:rPr>
          <w:rFonts w:ascii="Times New Roman" w:hAnsi="Times New Roman" w:cs="Times New Roman"/>
          <w:sz w:val="28"/>
          <w:szCs w:val="28"/>
        </w:rPr>
        <w:t xml:space="preserve"> </w:t>
      </w:r>
      <w:r w:rsidR="007B25EC" w:rsidRPr="00BB4F71">
        <w:rPr>
          <w:rFonts w:ascii="Times New Roman" w:hAnsi="Times New Roman" w:cs="Times New Roman"/>
          <w:sz w:val="28"/>
          <w:szCs w:val="28"/>
        </w:rPr>
        <w:t xml:space="preserve">формирования перечня налоговых расходов и оценки налоговых расходов сельского поселения </w:t>
      </w:r>
      <w:r w:rsidR="006F6EB3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7B25EC" w:rsidRPr="00BB4F71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(далее – Порядок) изложить в следующей редакции</w:t>
      </w:r>
      <w:r w:rsidR="00F07AD3" w:rsidRPr="00BB4F71">
        <w:rPr>
          <w:rFonts w:ascii="Times New Roman" w:hAnsi="Times New Roman" w:cs="Times New Roman"/>
          <w:sz w:val="28"/>
          <w:szCs w:val="28"/>
        </w:rPr>
        <w:t>:</w:t>
      </w:r>
    </w:p>
    <w:p w:rsidR="007B25EC" w:rsidRPr="00BB4F71" w:rsidRDefault="00F07AD3" w:rsidP="007B2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>«</w:t>
      </w:r>
      <w:r w:rsidR="007B25EC" w:rsidRPr="00BB4F71">
        <w:rPr>
          <w:rFonts w:ascii="Times New Roman" w:hAnsi="Times New Roman" w:cs="Times New Roman"/>
          <w:sz w:val="28"/>
          <w:szCs w:val="28"/>
        </w:rPr>
        <w:t>2. В целях Настоящего Порядка применяются следующие понятия и термины:</w:t>
      </w:r>
    </w:p>
    <w:p w:rsidR="007B25EC" w:rsidRPr="00BB4F71" w:rsidRDefault="007B25EC" w:rsidP="007B2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F71">
        <w:rPr>
          <w:rStyle w:val="s10"/>
          <w:rFonts w:ascii="Times New Roman" w:hAnsi="Times New Roman" w:cs="Times New Roman"/>
          <w:b/>
          <w:sz w:val="28"/>
          <w:szCs w:val="28"/>
        </w:rPr>
        <w:t>«куратор налогового расхода</w:t>
      </w:r>
      <w:r w:rsidRPr="00BB4F71">
        <w:rPr>
          <w:rFonts w:ascii="Times New Roman" w:hAnsi="Times New Roman" w:cs="Times New Roman"/>
          <w:b/>
          <w:sz w:val="28"/>
          <w:szCs w:val="28"/>
        </w:rPr>
        <w:t xml:space="preserve">" </w:t>
      </w:r>
      <w:r w:rsidRPr="00BB4F71">
        <w:rPr>
          <w:rFonts w:ascii="Times New Roman" w:hAnsi="Times New Roman" w:cs="Times New Roman"/>
          <w:sz w:val="28"/>
          <w:szCs w:val="28"/>
        </w:rPr>
        <w:t xml:space="preserve">- </w:t>
      </w:r>
      <w:r w:rsidR="005B7A26" w:rsidRPr="00BB4F71">
        <w:rPr>
          <w:rFonts w:ascii="Times New Roman" w:hAnsi="Times New Roman" w:cs="Times New Roman"/>
          <w:sz w:val="28"/>
          <w:szCs w:val="28"/>
        </w:rPr>
        <w:t>А</w:t>
      </w:r>
      <w:r w:rsidRPr="00BB4F71">
        <w:rPr>
          <w:rFonts w:ascii="Times New Roman" w:hAnsi="Times New Roman" w:cs="Times New Roman"/>
          <w:sz w:val="28"/>
          <w:szCs w:val="28"/>
        </w:rPr>
        <w:t xml:space="preserve">дминистрация сельского поселения </w:t>
      </w:r>
      <w:r w:rsidR="006F6EB3">
        <w:rPr>
          <w:rFonts w:ascii="Times New Roman" w:hAnsi="Times New Roman" w:cs="Times New Roman"/>
          <w:sz w:val="28"/>
          <w:szCs w:val="28"/>
        </w:rPr>
        <w:t>Нижнее Санчелеево</w:t>
      </w:r>
      <w:r w:rsidRPr="00BB4F71">
        <w:rPr>
          <w:rFonts w:ascii="Times New Roman" w:hAnsi="Times New Roman" w:cs="Times New Roman"/>
          <w:sz w:val="28"/>
          <w:szCs w:val="28"/>
        </w:rPr>
        <w:t xml:space="preserve">, ответственный в соответствии с полномочиями, установленными нормативными правовыми актами субъектов Российской Федерации (муниципальными правовыми актами) за достижение соответствующих налоговому расходу </w:t>
      </w:r>
      <w:r w:rsidR="005B7A26" w:rsidRPr="00BB4F7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F6EB3">
        <w:rPr>
          <w:rFonts w:ascii="Times New Roman" w:hAnsi="Times New Roman" w:cs="Times New Roman"/>
          <w:sz w:val="28"/>
          <w:szCs w:val="28"/>
        </w:rPr>
        <w:t xml:space="preserve">Нижнее </w:t>
      </w:r>
      <w:r w:rsidR="006F6EB3">
        <w:rPr>
          <w:rFonts w:ascii="Times New Roman" w:hAnsi="Times New Roman" w:cs="Times New Roman"/>
          <w:sz w:val="28"/>
          <w:szCs w:val="28"/>
        </w:rPr>
        <w:lastRenderedPageBreak/>
        <w:t>Санчелеево</w:t>
      </w:r>
      <w:r w:rsidRPr="00BB4F71">
        <w:rPr>
          <w:rFonts w:ascii="Times New Roman" w:hAnsi="Times New Roman" w:cs="Times New Roman"/>
          <w:sz w:val="28"/>
          <w:szCs w:val="28"/>
        </w:rPr>
        <w:t xml:space="preserve"> целей государственной программы субъекта Российской Федерации (муниципальной программы) и (или) целей социально-экономической политики </w:t>
      </w:r>
      <w:r w:rsidR="005B7A26" w:rsidRPr="00BB4F7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F6EB3">
        <w:rPr>
          <w:rFonts w:ascii="Times New Roman" w:hAnsi="Times New Roman" w:cs="Times New Roman"/>
          <w:sz w:val="28"/>
          <w:szCs w:val="28"/>
        </w:rPr>
        <w:t>Нижнее Санчелеево</w:t>
      </w:r>
      <w:r w:rsidRPr="00BB4F71">
        <w:rPr>
          <w:rFonts w:ascii="Times New Roman" w:hAnsi="Times New Roman" w:cs="Times New Roman"/>
          <w:sz w:val="28"/>
          <w:szCs w:val="28"/>
        </w:rPr>
        <w:t>, не относящихся к государственным программам субъекта Российской Федерации (муниципальным программам);</w:t>
      </w:r>
    </w:p>
    <w:p w:rsidR="007B25EC" w:rsidRPr="00BB4F71" w:rsidRDefault="007B25EC" w:rsidP="007B25EC">
      <w:pPr>
        <w:pStyle w:val="s1"/>
        <w:jc w:val="both"/>
        <w:rPr>
          <w:sz w:val="28"/>
          <w:szCs w:val="28"/>
        </w:rPr>
      </w:pPr>
      <w:r w:rsidRPr="00BB4F71">
        <w:rPr>
          <w:b/>
          <w:sz w:val="28"/>
          <w:szCs w:val="28"/>
        </w:rPr>
        <w:t>"</w:t>
      </w:r>
      <w:r w:rsidRPr="00BB4F71">
        <w:rPr>
          <w:rStyle w:val="s10"/>
          <w:b/>
          <w:sz w:val="28"/>
          <w:szCs w:val="28"/>
        </w:rPr>
        <w:t xml:space="preserve">нормативные характеристики налоговых расходов </w:t>
      </w:r>
      <w:r w:rsidR="0014578D" w:rsidRPr="00BB4F71">
        <w:rPr>
          <w:rStyle w:val="s10"/>
          <w:b/>
          <w:sz w:val="28"/>
          <w:szCs w:val="28"/>
        </w:rPr>
        <w:t xml:space="preserve">сельского поселения </w:t>
      </w:r>
      <w:r w:rsidR="006F6EB3">
        <w:rPr>
          <w:rStyle w:val="s10"/>
          <w:b/>
          <w:sz w:val="28"/>
          <w:szCs w:val="28"/>
        </w:rPr>
        <w:t>Нижнее Санчелеево</w:t>
      </w:r>
      <w:r w:rsidRPr="00BB4F71">
        <w:rPr>
          <w:b/>
          <w:sz w:val="28"/>
          <w:szCs w:val="28"/>
        </w:rPr>
        <w:t>" -</w:t>
      </w:r>
      <w:r w:rsidRPr="00BB4F71">
        <w:rPr>
          <w:sz w:val="28"/>
          <w:szCs w:val="28"/>
        </w:rPr>
        <w:t xml:space="preserve"> сведения о положениях нормативных правовых актов субъекта Российской Федерации (муниципальных правовых актов), которыми предусматриваются налоговые льготы, освобождения и иные преференции по налогам (далее - льготы), наименованиях налогов, по которым установлены льготы, категориях плательщиков, для которых предусмотрены льготы, а также иные характеристики, предусмотренные нормативными правовыми актами субъекта Российской Федерации (муниципальными правовыми актами);</w:t>
      </w:r>
    </w:p>
    <w:p w:rsidR="007B25EC" w:rsidRPr="00BB4F71" w:rsidRDefault="007B25EC" w:rsidP="007B25EC">
      <w:pPr>
        <w:pStyle w:val="s1"/>
        <w:jc w:val="both"/>
        <w:rPr>
          <w:sz w:val="28"/>
          <w:szCs w:val="28"/>
        </w:rPr>
      </w:pPr>
      <w:r w:rsidRPr="00BB4F71">
        <w:rPr>
          <w:b/>
          <w:sz w:val="28"/>
          <w:szCs w:val="28"/>
        </w:rPr>
        <w:t>"</w:t>
      </w:r>
      <w:r w:rsidRPr="00BB4F71">
        <w:rPr>
          <w:rStyle w:val="s10"/>
          <w:b/>
          <w:sz w:val="28"/>
          <w:szCs w:val="28"/>
        </w:rPr>
        <w:t xml:space="preserve">оценка налоговых расходов </w:t>
      </w:r>
      <w:r w:rsidR="0014578D" w:rsidRPr="00BB4F71">
        <w:rPr>
          <w:rStyle w:val="s10"/>
          <w:b/>
          <w:sz w:val="28"/>
          <w:szCs w:val="28"/>
        </w:rPr>
        <w:t xml:space="preserve">сельского поселения </w:t>
      </w:r>
      <w:r w:rsidR="006F6EB3">
        <w:rPr>
          <w:rStyle w:val="s10"/>
          <w:b/>
          <w:sz w:val="28"/>
          <w:szCs w:val="28"/>
        </w:rPr>
        <w:t>Нижнее Санчелеево</w:t>
      </w:r>
      <w:r w:rsidRPr="00BB4F71">
        <w:rPr>
          <w:b/>
          <w:sz w:val="28"/>
          <w:szCs w:val="28"/>
        </w:rPr>
        <w:t xml:space="preserve">" </w:t>
      </w:r>
      <w:r w:rsidRPr="00BB4F71">
        <w:rPr>
          <w:sz w:val="28"/>
          <w:szCs w:val="28"/>
        </w:rPr>
        <w:t xml:space="preserve">- комплекс мероприятий по оценке объемов налоговых расходов </w:t>
      </w:r>
      <w:r w:rsidR="005B7A26" w:rsidRPr="00BB4F71">
        <w:rPr>
          <w:sz w:val="28"/>
          <w:szCs w:val="28"/>
        </w:rPr>
        <w:t xml:space="preserve">сельского поселения </w:t>
      </w:r>
      <w:r w:rsidR="006F6EB3">
        <w:rPr>
          <w:sz w:val="28"/>
          <w:szCs w:val="28"/>
        </w:rPr>
        <w:t>Нижнее Санчелеево</w:t>
      </w:r>
      <w:r w:rsidRPr="00BB4F71">
        <w:rPr>
          <w:sz w:val="28"/>
          <w:szCs w:val="28"/>
        </w:rPr>
        <w:t xml:space="preserve">, обусловленных льготами, предоставленными плательщикам, а также по оценке эффективности налоговых расходов </w:t>
      </w:r>
      <w:r w:rsidR="0014578D" w:rsidRPr="00BB4F71">
        <w:rPr>
          <w:sz w:val="28"/>
          <w:szCs w:val="28"/>
        </w:rPr>
        <w:t xml:space="preserve">сельского поселения </w:t>
      </w:r>
      <w:r w:rsidR="006F6EB3">
        <w:rPr>
          <w:sz w:val="28"/>
          <w:szCs w:val="28"/>
        </w:rPr>
        <w:t>Нижнее Санчелеево</w:t>
      </w:r>
      <w:r w:rsidRPr="00BB4F71">
        <w:rPr>
          <w:sz w:val="28"/>
          <w:szCs w:val="28"/>
        </w:rPr>
        <w:t>;</w:t>
      </w:r>
    </w:p>
    <w:p w:rsidR="007B25EC" w:rsidRPr="00BB4F71" w:rsidRDefault="007B25EC" w:rsidP="007B25EC">
      <w:pPr>
        <w:pStyle w:val="s1"/>
        <w:jc w:val="both"/>
        <w:rPr>
          <w:sz w:val="28"/>
          <w:szCs w:val="28"/>
        </w:rPr>
      </w:pPr>
      <w:r w:rsidRPr="00BB4F71">
        <w:rPr>
          <w:b/>
          <w:sz w:val="28"/>
          <w:szCs w:val="28"/>
        </w:rPr>
        <w:t>"</w:t>
      </w:r>
      <w:r w:rsidRPr="00BB4F71">
        <w:rPr>
          <w:rStyle w:val="s10"/>
          <w:b/>
          <w:sz w:val="28"/>
          <w:szCs w:val="28"/>
        </w:rPr>
        <w:t xml:space="preserve">оценка объемов налоговых расходов </w:t>
      </w:r>
      <w:r w:rsidR="0014578D" w:rsidRPr="00BB4F71">
        <w:rPr>
          <w:rStyle w:val="s10"/>
          <w:b/>
          <w:sz w:val="28"/>
          <w:szCs w:val="28"/>
        </w:rPr>
        <w:t xml:space="preserve">сельского поселения </w:t>
      </w:r>
      <w:r w:rsidR="006F6EB3">
        <w:rPr>
          <w:rStyle w:val="s10"/>
          <w:b/>
          <w:sz w:val="28"/>
          <w:szCs w:val="28"/>
        </w:rPr>
        <w:t>Нижнее Санчелеево</w:t>
      </w:r>
      <w:r w:rsidRPr="00BB4F71">
        <w:rPr>
          <w:b/>
          <w:sz w:val="28"/>
          <w:szCs w:val="28"/>
        </w:rPr>
        <w:t>"</w:t>
      </w:r>
      <w:r w:rsidRPr="00BB4F71">
        <w:rPr>
          <w:sz w:val="28"/>
          <w:szCs w:val="28"/>
        </w:rPr>
        <w:t xml:space="preserve"> - определение объемов выпадающих доходов бюджет</w:t>
      </w:r>
      <w:r w:rsidR="0014578D" w:rsidRPr="00BB4F71">
        <w:rPr>
          <w:sz w:val="28"/>
          <w:szCs w:val="28"/>
        </w:rPr>
        <w:t xml:space="preserve">а сельского поселения </w:t>
      </w:r>
      <w:r w:rsidR="006F6EB3">
        <w:rPr>
          <w:sz w:val="28"/>
          <w:szCs w:val="28"/>
        </w:rPr>
        <w:t>Нижнее Санчелеево</w:t>
      </w:r>
      <w:r w:rsidRPr="00BB4F71">
        <w:rPr>
          <w:sz w:val="28"/>
          <w:szCs w:val="28"/>
        </w:rPr>
        <w:t>, обусловленных льготами, предоставленными плательщикам;</w:t>
      </w:r>
    </w:p>
    <w:p w:rsidR="007B25EC" w:rsidRPr="00BB4F71" w:rsidRDefault="007B25EC" w:rsidP="007B25EC">
      <w:pPr>
        <w:pStyle w:val="s1"/>
        <w:jc w:val="both"/>
        <w:rPr>
          <w:sz w:val="28"/>
          <w:szCs w:val="28"/>
        </w:rPr>
      </w:pPr>
      <w:r w:rsidRPr="00BB4F71">
        <w:rPr>
          <w:b/>
          <w:sz w:val="28"/>
          <w:szCs w:val="28"/>
        </w:rPr>
        <w:t>"</w:t>
      </w:r>
      <w:r w:rsidRPr="00BB4F71">
        <w:rPr>
          <w:rStyle w:val="s10"/>
          <w:b/>
          <w:sz w:val="28"/>
          <w:szCs w:val="28"/>
        </w:rPr>
        <w:t xml:space="preserve">оценка эффективности налоговых расходов </w:t>
      </w:r>
      <w:r w:rsidR="0014578D" w:rsidRPr="00BB4F71">
        <w:rPr>
          <w:rStyle w:val="s10"/>
          <w:b/>
          <w:sz w:val="28"/>
          <w:szCs w:val="28"/>
        </w:rPr>
        <w:t xml:space="preserve">сельского поселения </w:t>
      </w:r>
      <w:r w:rsidR="006F6EB3">
        <w:rPr>
          <w:rStyle w:val="s10"/>
          <w:b/>
          <w:sz w:val="28"/>
          <w:szCs w:val="28"/>
        </w:rPr>
        <w:t>Нижнее Санчелеево</w:t>
      </w:r>
      <w:r w:rsidRPr="00BB4F71">
        <w:rPr>
          <w:b/>
          <w:sz w:val="28"/>
          <w:szCs w:val="28"/>
        </w:rPr>
        <w:t>"</w:t>
      </w:r>
      <w:r w:rsidRPr="00BB4F71">
        <w:rPr>
          <w:sz w:val="28"/>
          <w:szCs w:val="28"/>
        </w:rPr>
        <w:t xml:space="preserve"> -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 </w:t>
      </w:r>
      <w:r w:rsidR="0014578D" w:rsidRPr="00BB4F71">
        <w:rPr>
          <w:sz w:val="28"/>
          <w:szCs w:val="28"/>
        </w:rPr>
        <w:t xml:space="preserve">сельского поселения </w:t>
      </w:r>
      <w:r w:rsidR="006F6EB3">
        <w:rPr>
          <w:sz w:val="28"/>
          <w:szCs w:val="28"/>
        </w:rPr>
        <w:t>Нижнее Санчелеево</w:t>
      </w:r>
      <w:r w:rsidRPr="00BB4F71">
        <w:rPr>
          <w:sz w:val="28"/>
          <w:szCs w:val="28"/>
        </w:rPr>
        <w:t>;</w:t>
      </w:r>
    </w:p>
    <w:p w:rsidR="007B25EC" w:rsidRPr="00BB4F71" w:rsidRDefault="007B25EC" w:rsidP="007B25EC">
      <w:pPr>
        <w:pStyle w:val="s1"/>
        <w:jc w:val="both"/>
        <w:rPr>
          <w:sz w:val="28"/>
          <w:szCs w:val="28"/>
        </w:rPr>
      </w:pPr>
      <w:r w:rsidRPr="00BB4F71">
        <w:rPr>
          <w:b/>
          <w:sz w:val="28"/>
          <w:szCs w:val="28"/>
        </w:rPr>
        <w:t>"</w:t>
      </w:r>
      <w:r w:rsidRPr="00BB4F71">
        <w:rPr>
          <w:rStyle w:val="s10"/>
          <w:b/>
          <w:sz w:val="28"/>
          <w:szCs w:val="28"/>
        </w:rPr>
        <w:t xml:space="preserve">перечень налоговых расходов </w:t>
      </w:r>
      <w:r w:rsidR="0014578D" w:rsidRPr="00BB4F71">
        <w:rPr>
          <w:rStyle w:val="s10"/>
          <w:b/>
          <w:sz w:val="28"/>
          <w:szCs w:val="28"/>
        </w:rPr>
        <w:t xml:space="preserve">сельского поселения </w:t>
      </w:r>
      <w:r w:rsidR="006F6EB3">
        <w:rPr>
          <w:rStyle w:val="s10"/>
          <w:b/>
          <w:sz w:val="28"/>
          <w:szCs w:val="28"/>
        </w:rPr>
        <w:t>Нижнее Санчелеево</w:t>
      </w:r>
      <w:r w:rsidRPr="00BB4F71">
        <w:rPr>
          <w:b/>
          <w:sz w:val="28"/>
          <w:szCs w:val="28"/>
        </w:rPr>
        <w:t xml:space="preserve">" </w:t>
      </w:r>
      <w:r w:rsidRPr="00BB4F71">
        <w:rPr>
          <w:sz w:val="28"/>
          <w:szCs w:val="28"/>
        </w:rPr>
        <w:t xml:space="preserve">- документ, содержащий сведения о распределении налоговых расходов </w:t>
      </w:r>
      <w:r w:rsidR="0014578D" w:rsidRPr="00BB4F71">
        <w:rPr>
          <w:sz w:val="28"/>
          <w:szCs w:val="28"/>
        </w:rPr>
        <w:t xml:space="preserve">сельского поселения </w:t>
      </w:r>
      <w:r w:rsidR="006F6EB3">
        <w:rPr>
          <w:sz w:val="28"/>
          <w:szCs w:val="28"/>
        </w:rPr>
        <w:t>Нижнее Санчелеево</w:t>
      </w:r>
      <w:r w:rsidRPr="00BB4F71">
        <w:rPr>
          <w:sz w:val="28"/>
          <w:szCs w:val="28"/>
        </w:rPr>
        <w:t xml:space="preserve"> в соответствии с целями государственных программ субъекта Российской Федерации (муниципальных программ) и (или) целями социально-экономической политики </w:t>
      </w:r>
      <w:r w:rsidR="0014578D" w:rsidRPr="00BB4F71">
        <w:rPr>
          <w:sz w:val="28"/>
          <w:szCs w:val="28"/>
        </w:rPr>
        <w:t xml:space="preserve">сельского поселения </w:t>
      </w:r>
      <w:r w:rsidR="006F6EB3">
        <w:rPr>
          <w:sz w:val="28"/>
          <w:szCs w:val="28"/>
        </w:rPr>
        <w:t>Нижнее Санчелеево</w:t>
      </w:r>
      <w:r w:rsidRPr="00BB4F71">
        <w:rPr>
          <w:sz w:val="28"/>
          <w:szCs w:val="28"/>
        </w:rPr>
        <w:t>, не относящимися к государственным программам субъекта Российской Федерации (муниципальным программам), а также о кураторах налоговых расходов;</w:t>
      </w:r>
    </w:p>
    <w:p w:rsidR="007B25EC" w:rsidRPr="00BB4F71" w:rsidRDefault="007B25EC" w:rsidP="007B25EC">
      <w:pPr>
        <w:pStyle w:val="s1"/>
        <w:jc w:val="both"/>
        <w:rPr>
          <w:sz w:val="28"/>
          <w:szCs w:val="28"/>
        </w:rPr>
      </w:pPr>
      <w:r w:rsidRPr="00BB4F71">
        <w:rPr>
          <w:b/>
          <w:sz w:val="28"/>
          <w:szCs w:val="28"/>
        </w:rPr>
        <w:t>"</w:t>
      </w:r>
      <w:r w:rsidRPr="00BB4F71">
        <w:rPr>
          <w:rStyle w:val="s10"/>
          <w:b/>
          <w:sz w:val="28"/>
          <w:szCs w:val="28"/>
        </w:rPr>
        <w:t>плательщики</w:t>
      </w:r>
      <w:r w:rsidRPr="00BB4F71">
        <w:rPr>
          <w:b/>
          <w:sz w:val="28"/>
          <w:szCs w:val="28"/>
        </w:rPr>
        <w:t>"</w:t>
      </w:r>
      <w:r w:rsidRPr="00BB4F71">
        <w:rPr>
          <w:sz w:val="28"/>
          <w:szCs w:val="28"/>
        </w:rPr>
        <w:t xml:space="preserve"> - плательщики налогов;</w:t>
      </w:r>
    </w:p>
    <w:p w:rsidR="007B25EC" w:rsidRPr="00BB4F71" w:rsidRDefault="007B25EC" w:rsidP="007B25EC">
      <w:pPr>
        <w:pStyle w:val="s1"/>
        <w:jc w:val="both"/>
        <w:rPr>
          <w:sz w:val="28"/>
          <w:szCs w:val="28"/>
        </w:rPr>
      </w:pPr>
      <w:r w:rsidRPr="00BB4F71">
        <w:rPr>
          <w:sz w:val="28"/>
          <w:szCs w:val="28"/>
        </w:rPr>
        <w:t>"</w:t>
      </w:r>
      <w:r w:rsidRPr="00BB4F71">
        <w:rPr>
          <w:rStyle w:val="s10"/>
          <w:b/>
          <w:sz w:val="28"/>
          <w:szCs w:val="28"/>
        </w:rPr>
        <w:t xml:space="preserve">социальные налоговые расходы </w:t>
      </w:r>
      <w:r w:rsidR="0014578D" w:rsidRPr="00BB4F71">
        <w:rPr>
          <w:rStyle w:val="s10"/>
          <w:b/>
          <w:sz w:val="28"/>
          <w:szCs w:val="28"/>
        </w:rPr>
        <w:t xml:space="preserve">сельского поселения </w:t>
      </w:r>
      <w:r w:rsidR="006F6EB3">
        <w:rPr>
          <w:rStyle w:val="s10"/>
          <w:b/>
          <w:sz w:val="28"/>
          <w:szCs w:val="28"/>
        </w:rPr>
        <w:t>Нижнее Санчелеево</w:t>
      </w:r>
      <w:r w:rsidRPr="00BB4F71">
        <w:rPr>
          <w:rStyle w:val="s10"/>
          <w:b/>
          <w:sz w:val="28"/>
          <w:szCs w:val="28"/>
        </w:rPr>
        <w:t>"</w:t>
      </w:r>
      <w:r w:rsidRPr="00BB4F71">
        <w:rPr>
          <w:rStyle w:val="s10"/>
          <w:sz w:val="28"/>
          <w:szCs w:val="28"/>
        </w:rPr>
        <w:t xml:space="preserve"> -</w:t>
      </w:r>
      <w:r w:rsidRPr="00BB4F71">
        <w:rPr>
          <w:sz w:val="28"/>
          <w:szCs w:val="28"/>
        </w:rPr>
        <w:t xml:space="preserve"> целевая категория налоговых расходов </w:t>
      </w:r>
      <w:r w:rsidR="0014578D" w:rsidRPr="00BB4F71">
        <w:rPr>
          <w:sz w:val="28"/>
          <w:szCs w:val="28"/>
        </w:rPr>
        <w:t xml:space="preserve">сельского поселения </w:t>
      </w:r>
      <w:r w:rsidR="006F6EB3">
        <w:rPr>
          <w:sz w:val="28"/>
          <w:szCs w:val="28"/>
        </w:rPr>
        <w:t>Нижнее Санчелеево</w:t>
      </w:r>
      <w:r w:rsidRPr="00BB4F71">
        <w:rPr>
          <w:sz w:val="28"/>
          <w:szCs w:val="28"/>
        </w:rPr>
        <w:t>, обусловленных необходимостью обеспечения социальной защиты (поддержки) населения, укрепления здоровья человека, развития физической культуры и спорта, экологического и санитарно-эпидемиологического благополучия и поддержки благотворительной и добровольческой (волонтерской) деятельности;</w:t>
      </w:r>
    </w:p>
    <w:p w:rsidR="007B25EC" w:rsidRPr="00BB4F71" w:rsidRDefault="007B25EC" w:rsidP="007B25EC">
      <w:pPr>
        <w:pStyle w:val="s1"/>
        <w:jc w:val="both"/>
        <w:rPr>
          <w:sz w:val="28"/>
          <w:szCs w:val="28"/>
        </w:rPr>
      </w:pPr>
      <w:r w:rsidRPr="00BB4F71">
        <w:rPr>
          <w:b/>
          <w:sz w:val="28"/>
          <w:szCs w:val="28"/>
        </w:rPr>
        <w:t>"</w:t>
      </w:r>
      <w:r w:rsidRPr="00BB4F71">
        <w:rPr>
          <w:rStyle w:val="s10"/>
          <w:b/>
          <w:sz w:val="28"/>
          <w:szCs w:val="28"/>
        </w:rPr>
        <w:t xml:space="preserve">стимулирующие налоговые расходы </w:t>
      </w:r>
      <w:r w:rsidR="0014578D" w:rsidRPr="00BB4F71">
        <w:rPr>
          <w:rStyle w:val="s10"/>
          <w:b/>
          <w:sz w:val="28"/>
          <w:szCs w:val="28"/>
        </w:rPr>
        <w:t xml:space="preserve">сельского поселения </w:t>
      </w:r>
      <w:r w:rsidR="006F6EB3">
        <w:rPr>
          <w:rStyle w:val="s10"/>
          <w:b/>
          <w:sz w:val="28"/>
          <w:szCs w:val="28"/>
        </w:rPr>
        <w:t>Нижнее Санчелеево</w:t>
      </w:r>
      <w:r w:rsidRPr="00BB4F71">
        <w:rPr>
          <w:b/>
          <w:sz w:val="28"/>
          <w:szCs w:val="28"/>
        </w:rPr>
        <w:t>"</w:t>
      </w:r>
      <w:r w:rsidRPr="00BB4F71">
        <w:rPr>
          <w:sz w:val="28"/>
          <w:szCs w:val="28"/>
        </w:rPr>
        <w:t xml:space="preserve"> - целевая категория налоговых расходов </w:t>
      </w:r>
      <w:r w:rsidR="0014578D" w:rsidRPr="00BB4F71">
        <w:rPr>
          <w:sz w:val="28"/>
          <w:szCs w:val="28"/>
        </w:rPr>
        <w:t xml:space="preserve">сельского поселения </w:t>
      </w:r>
      <w:r w:rsidR="006F6EB3">
        <w:rPr>
          <w:sz w:val="28"/>
          <w:szCs w:val="28"/>
        </w:rPr>
        <w:t>Нижнее Санчелеево</w:t>
      </w:r>
      <w:r w:rsidRPr="00BB4F71">
        <w:rPr>
          <w:sz w:val="28"/>
          <w:szCs w:val="28"/>
        </w:rPr>
        <w:t xml:space="preserve">, предполагающих стимулирование экономической активности субъектов предпринимательской деятельности и последующее увеличение (предотвращение снижения) доходов </w:t>
      </w:r>
      <w:r w:rsidR="00BB4F71" w:rsidRPr="00BB4F71">
        <w:rPr>
          <w:sz w:val="28"/>
          <w:szCs w:val="28"/>
        </w:rPr>
        <w:t xml:space="preserve">местного </w:t>
      </w:r>
      <w:r w:rsidRPr="00BB4F71">
        <w:rPr>
          <w:sz w:val="28"/>
          <w:szCs w:val="28"/>
        </w:rPr>
        <w:t>бюджета;</w:t>
      </w:r>
    </w:p>
    <w:p w:rsidR="007B25EC" w:rsidRPr="00BB4F71" w:rsidRDefault="007B25EC" w:rsidP="007B25EC">
      <w:pPr>
        <w:pStyle w:val="s1"/>
        <w:jc w:val="both"/>
        <w:rPr>
          <w:sz w:val="28"/>
          <w:szCs w:val="28"/>
        </w:rPr>
      </w:pPr>
      <w:r w:rsidRPr="00BB4F71">
        <w:rPr>
          <w:sz w:val="28"/>
          <w:szCs w:val="28"/>
        </w:rPr>
        <w:t>"</w:t>
      </w:r>
      <w:r w:rsidRPr="00BB4F71">
        <w:rPr>
          <w:rStyle w:val="s10"/>
          <w:b/>
          <w:sz w:val="28"/>
          <w:szCs w:val="28"/>
        </w:rPr>
        <w:t xml:space="preserve">технические налоговые расходы </w:t>
      </w:r>
      <w:r w:rsidR="00BB4F71" w:rsidRPr="00BB4F71">
        <w:rPr>
          <w:rStyle w:val="s10"/>
          <w:b/>
          <w:sz w:val="28"/>
          <w:szCs w:val="28"/>
        </w:rPr>
        <w:t xml:space="preserve">сельского поселения </w:t>
      </w:r>
      <w:r w:rsidR="006F6EB3">
        <w:rPr>
          <w:rStyle w:val="s10"/>
          <w:b/>
          <w:sz w:val="28"/>
          <w:szCs w:val="28"/>
        </w:rPr>
        <w:t>Нижнее Санчелеево</w:t>
      </w:r>
      <w:r w:rsidRPr="00BB4F71">
        <w:rPr>
          <w:b/>
          <w:sz w:val="28"/>
          <w:szCs w:val="28"/>
        </w:rPr>
        <w:t xml:space="preserve">" </w:t>
      </w:r>
      <w:r w:rsidRPr="00BB4F71">
        <w:rPr>
          <w:sz w:val="28"/>
          <w:szCs w:val="28"/>
        </w:rPr>
        <w:t xml:space="preserve">- целевая категория налоговых расходов </w:t>
      </w:r>
      <w:r w:rsidR="00BB4F71" w:rsidRPr="00BB4F71">
        <w:rPr>
          <w:sz w:val="28"/>
          <w:szCs w:val="28"/>
        </w:rPr>
        <w:t xml:space="preserve">сельского поселения </w:t>
      </w:r>
      <w:r w:rsidR="006F6EB3">
        <w:rPr>
          <w:sz w:val="28"/>
          <w:szCs w:val="28"/>
        </w:rPr>
        <w:t>Нижнее Санчелеево</w:t>
      </w:r>
      <w:r w:rsidRPr="00BB4F71">
        <w:rPr>
          <w:sz w:val="28"/>
          <w:szCs w:val="28"/>
        </w:rPr>
        <w:t>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счет бюджетов бюджетной системы Российской Федерации;</w:t>
      </w:r>
    </w:p>
    <w:p w:rsidR="007B25EC" w:rsidRPr="00BB4F71" w:rsidRDefault="007B25EC" w:rsidP="007B25EC">
      <w:pPr>
        <w:pStyle w:val="s1"/>
        <w:jc w:val="both"/>
        <w:rPr>
          <w:sz w:val="28"/>
          <w:szCs w:val="28"/>
        </w:rPr>
      </w:pPr>
      <w:r w:rsidRPr="00BB4F71">
        <w:rPr>
          <w:b/>
          <w:sz w:val="28"/>
          <w:szCs w:val="28"/>
        </w:rPr>
        <w:t>"</w:t>
      </w:r>
      <w:r w:rsidRPr="00BB4F71">
        <w:rPr>
          <w:rStyle w:val="s10"/>
          <w:b/>
          <w:sz w:val="28"/>
          <w:szCs w:val="28"/>
        </w:rPr>
        <w:t xml:space="preserve">фискальные характеристики налоговых расходов </w:t>
      </w:r>
      <w:r w:rsidR="00BB4F71" w:rsidRPr="00BB4F71">
        <w:rPr>
          <w:rStyle w:val="s10"/>
          <w:b/>
          <w:sz w:val="28"/>
          <w:szCs w:val="28"/>
        </w:rPr>
        <w:t xml:space="preserve">сельского поселения </w:t>
      </w:r>
      <w:r w:rsidR="006F6EB3">
        <w:rPr>
          <w:rStyle w:val="s10"/>
          <w:b/>
          <w:sz w:val="28"/>
          <w:szCs w:val="28"/>
        </w:rPr>
        <w:t>Нижнее Санчелеево</w:t>
      </w:r>
      <w:r w:rsidRPr="00BB4F71">
        <w:rPr>
          <w:b/>
          <w:sz w:val="28"/>
          <w:szCs w:val="28"/>
        </w:rPr>
        <w:t>"</w:t>
      </w:r>
      <w:r w:rsidRPr="00BB4F71">
        <w:rPr>
          <w:sz w:val="28"/>
          <w:szCs w:val="28"/>
        </w:rPr>
        <w:t xml:space="preserve"> - сведения об объеме льгот, предоставленных плательщикам, о численности получателей льгот и об объеме налогов, задекларированных ими для уплаты </w:t>
      </w:r>
      <w:proofErr w:type="spellStart"/>
      <w:r w:rsidRPr="00BB4F71">
        <w:rPr>
          <w:sz w:val="28"/>
          <w:szCs w:val="28"/>
        </w:rPr>
        <w:t>вбюджет</w:t>
      </w:r>
      <w:proofErr w:type="spellEnd"/>
      <w:r w:rsidRPr="00BB4F71">
        <w:rPr>
          <w:sz w:val="28"/>
          <w:szCs w:val="28"/>
        </w:rPr>
        <w:t xml:space="preserve"> с</w:t>
      </w:r>
      <w:r w:rsidR="00BB4F71" w:rsidRPr="00BB4F71">
        <w:rPr>
          <w:sz w:val="28"/>
          <w:szCs w:val="28"/>
        </w:rPr>
        <w:t xml:space="preserve">ельского поселения </w:t>
      </w:r>
      <w:r w:rsidR="006F6EB3">
        <w:rPr>
          <w:sz w:val="28"/>
          <w:szCs w:val="28"/>
        </w:rPr>
        <w:t>Нижнее Санчелеево</w:t>
      </w:r>
      <w:r w:rsidRPr="00BB4F71">
        <w:rPr>
          <w:sz w:val="28"/>
          <w:szCs w:val="28"/>
        </w:rPr>
        <w:t xml:space="preserve"> (местный бюджет);</w:t>
      </w:r>
    </w:p>
    <w:p w:rsidR="007B25EC" w:rsidRPr="00BB4F71" w:rsidRDefault="007B25EC" w:rsidP="00BB4F71">
      <w:pPr>
        <w:pStyle w:val="s1"/>
        <w:jc w:val="both"/>
        <w:rPr>
          <w:sz w:val="28"/>
          <w:szCs w:val="28"/>
        </w:rPr>
      </w:pPr>
      <w:r w:rsidRPr="00BB4F71">
        <w:rPr>
          <w:b/>
          <w:sz w:val="28"/>
          <w:szCs w:val="28"/>
        </w:rPr>
        <w:t>"</w:t>
      </w:r>
      <w:r w:rsidRPr="00BB4F71">
        <w:rPr>
          <w:rStyle w:val="s10"/>
          <w:b/>
          <w:sz w:val="28"/>
          <w:szCs w:val="28"/>
        </w:rPr>
        <w:t xml:space="preserve">целевые характеристики налогового расхода </w:t>
      </w:r>
      <w:r w:rsidR="00BB4F71" w:rsidRPr="00BB4F71">
        <w:rPr>
          <w:rStyle w:val="s10"/>
          <w:b/>
          <w:sz w:val="28"/>
          <w:szCs w:val="28"/>
        </w:rPr>
        <w:t xml:space="preserve">сельского поселения </w:t>
      </w:r>
      <w:r w:rsidR="006F6EB3">
        <w:rPr>
          <w:rStyle w:val="s10"/>
          <w:b/>
          <w:sz w:val="28"/>
          <w:szCs w:val="28"/>
        </w:rPr>
        <w:t>Нижнее Санчелеево</w:t>
      </w:r>
      <w:r w:rsidRPr="00BB4F71">
        <w:rPr>
          <w:b/>
          <w:sz w:val="28"/>
          <w:szCs w:val="28"/>
        </w:rPr>
        <w:t>"</w:t>
      </w:r>
      <w:r w:rsidRPr="00BB4F71">
        <w:rPr>
          <w:sz w:val="28"/>
          <w:szCs w:val="28"/>
        </w:rPr>
        <w:t xml:space="preserve"> - сведения о целях предоставления, показателях (индикаторах) достижения целей предоставления льготы, а также иные характеристики, предусмотренные нормативными правовыми актами субъектов Российской Федерации (муниципальными правовыми актами).</w:t>
      </w:r>
    </w:p>
    <w:p w:rsidR="006B0677" w:rsidRPr="00BB4F71" w:rsidRDefault="006B0677" w:rsidP="006B0677">
      <w:pPr>
        <w:pStyle w:val="s1"/>
        <w:jc w:val="both"/>
        <w:rPr>
          <w:sz w:val="28"/>
          <w:szCs w:val="28"/>
        </w:rPr>
      </w:pPr>
      <w:r w:rsidRPr="00BB4F71">
        <w:rPr>
          <w:sz w:val="28"/>
          <w:szCs w:val="28"/>
        </w:rPr>
        <w:t>2. Пункты 12 и 13 главы 3 «Оценка эффективности налоговых расходов» изложить в следующей редакции:</w:t>
      </w:r>
    </w:p>
    <w:p w:rsidR="006B0677" w:rsidRPr="00BB4F71" w:rsidRDefault="006B0677" w:rsidP="006B0677">
      <w:pPr>
        <w:pStyle w:val="s1"/>
        <w:jc w:val="both"/>
        <w:rPr>
          <w:color w:val="000000"/>
          <w:sz w:val="28"/>
          <w:szCs w:val="28"/>
        </w:rPr>
      </w:pPr>
      <w:r w:rsidRPr="00BB4F71">
        <w:rPr>
          <w:sz w:val="28"/>
          <w:szCs w:val="28"/>
        </w:rPr>
        <w:t>«</w:t>
      </w:r>
      <w:r w:rsidRPr="00BB4F71">
        <w:rPr>
          <w:color w:val="000000"/>
          <w:sz w:val="28"/>
          <w:szCs w:val="28"/>
        </w:rPr>
        <w:t xml:space="preserve">12. В целях проведения оценки бюджетной эффективности налоговых расходов сельского поселения </w:t>
      </w:r>
      <w:r w:rsidR="006F6EB3">
        <w:rPr>
          <w:color w:val="000000"/>
          <w:sz w:val="28"/>
          <w:szCs w:val="28"/>
        </w:rPr>
        <w:t>Нижнее Санчелеево</w:t>
      </w:r>
      <w:r w:rsidRPr="00BB4F71">
        <w:rPr>
          <w:color w:val="000000"/>
          <w:sz w:val="28"/>
          <w:szCs w:val="28"/>
        </w:rPr>
        <w:t xml:space="preserve"> осуществляется сравнительный анализ результативности предоставления льгот и результативности применения альтернативных механизмов достижения целей и задач, включающий сравнение объемов расходов местного бюджета в случае применения альтернативных механизмов достижения целей муниципальной программы и (или) целей социально-экономической политики сельского поселения </w:t>
      </w:r>
      <w:r w:rsidR="006F6EB3">
        <w:rPr>
          <w:color w:val="000000"/>
          <w:sz w:val="28"/>
          <w:szCs w:val="28"/>
        </w:rPr>
        <w:t>Нижнее Санчелеево</w:t>
      </w:r>
      <w:r w:rsidRPr="00BB4F71">
        <w:rPr>
          <w:color w:val="000000"/>
          <w:sz w:val="28"/>
          <w:szCs w:val="28"/>
        </w:rPr>
        <w:t xml:space="preserve">, не относящихся к муниципальным программам и объемом предоставленных льгот (расчет прироста показателя (индикатора) достижения целей муниципальной программы и (или) целей социально-экономической политики сельского поселения </w:t>
      </w:r>
      <w:r w:rsidR="006F6EB3">
        <w:rPr>
          <w:color w:val="000000"/>
          <w:sz w:val="28"/>
          <w:szCs w:val="28"/>
        </w:rPr>
        <w:t>Нижнее Санчелеево</w:t>
      </w:r>
      <w:r w:rsidRPr="00BB4F71">
        <w:rPr>
          <w:color w:val="000000"/>
          <w:sz w:val="28"/>
          <w:szCs w:val="28"/>
        </w:rPr>
        <w:t>, не относящихся к муниципальным программам на 1 рубль налоговых расходов сельского поселения и на 1 рубль расходов местного бюджета для достижения того же показателя (индикатора) в случае применения альтернативных механизмов).</w:t>
      </w:r>
    </w:p>
    <w:p w:rsidR="006B0677" w:rsidRPr="00BB4F71" w:rsidRDefault="006B0677" w:rsidP="006B0677">
      <w:pPr>
        <w:pStyle w:val="s1"/>
        <w:ind w:firstLine="708"/>
        <w:jc w:val="both"/>
        <w:rPr>
          <w:color w:val="000000"/>
          <w:sz w:val="28"/>
          <w:szCs w:val="28"/>
        </w:rPr>
      </w:pPr>
      <w:r w:rsidRPr="00BB4F71">
        <w:rPr>
          <w:color w:val="000000"/>
          <w:sz w:val="28"/>
          <w:szCs w:val="28"/>
        </w:rPr>
        <w:t>Однако, при необходимости куратором налогового расхода могут быть установлены дополнительные критерии оценки бюджетной эффективности налогового расхода субъекта Российской Федерации (</w:t>
      </w:r>
      <w:r w:rsidR="005B7A26" w:rsidRPr="00BB4F71">
        <w:rPr>
          <w:color w:val="000000"/>
          <w:sz w:val="28"/>
          <w:szCs w:val="28"/>
        </w:rPr>
        <w:t xml:space="preserve">сельского поселения </w:t>
      </w:r>
      <w:r w:rsidR="006F6EB3">
        <w:rPr>
          <w:color w:val="000000"/>
          <w:sz w:val="28"/>
          <w:szCs w:val="28"/>
        </w:rPr>
        <w:t>Нижнее Санчелеево</w:t>
      </w:r>
      <w:r w:rsidRPr="00BB4F71">
        <w:rPr>
          <w:color w:val="000000"/>
          <w:sz w:val="28"/>
          <w:szCs w:val="28"/>
        </w:rPr>
        <w:t>).</w:t>
      </w:r>
    </w:p>
    <w:p w:rsidR="006B0677" w:rsidRPr="00BB4F71" w:rsidRDefault="006B0677" w:rsidP="006B06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F71">
        <w:rPr>
          <w:rFonts w:ascii="Times New Roman" w:hAnsi="Times New Roman" w:cs="Times New Roman"/>
          <w:color w:val="000000"/>
          <w:sz w:val="28"/>
          <w:szCs w:val="28"/>
        </w:rPr>
        <w:t xml:space="preserve">13. В качестве альтернативных механизмов достижения целей муниципальной программы сельского поселения </w:t>
      </w:r>
      <w:r w:rsidR="006F6EB3">
        <w:rPr>
          <w:rFonts w:ascii="Times New Roman" w:hAnsi="Times New Roman" w:cs="Times New Roman"/>
          <w:color w:val="000000"/>
          <w:sz w:val="28"/>
          <w:szCs w:val="28"/>
        </w:rPr>
        <w:t>Нижнее Санчелеево</w:t>
      </w:r>
      <w:r w:rsidRPr="00BB4F71">
        <w:rPr>
          <w:rFonts w:ascii="Times New Roman" w:hAnsi="Times New Roman" w:cs="Times New Roman"/>
          <w:color w:val="000000"/>
          <w:sz w:val="28"/>
          <w:szCs w:val="28"/>
        </w:rPr>
        <w:t xml:space="preserve"> и (или) целей социально-экономической политики сельского поселения, не относящихся к муниципальным программам сельского поселения, могут учитываться в том числе:</w:t>
      </w:r>
    </w:p>
    <w:p w:rsidR="006B0677" w:rsidRPr="00BB4F71" w:rsidRDefault="006B0677" w:rsidP="006B06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F71">
        <w:rPr>
          <w:rFonts w:ascii="Times New Roman" w:hAnsi="Times New Roman" w:cs="Times New Roman"/>
          <w:color w:val="000000"/>
          <w:sz w:val="28"/>
          <w:szCs w:val="28"/>
        </w:rPr>
        <w:t>а) субсидии или иные формы непосредственной финансовой поддержки плательщиков, имеющих право на льготы, за счет местного бюджета;</w:t>
      </w:r>
    </w:p>
    <w:p w:rsidR="006B0677" w:rsidRPr="00BB4F71" w:rsidRDefault="006B0677" w:rsidP="006B06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F71">
        <w:rPr>
          <w:rFonts w:ascii="Times New Roman" w:hAnsi="Times New Roman" w:cs="Times New Roman"/>
          <w:color w:val="000000"/>
          <w:sz w:val="28"/>
          <w:szCs w:val="28"/>
        </w:rPr>
        <w:t>б) предоставление муниципальных гарантий сельского поселения по обязательствам плательщиков, имеющих право на льготы;</w:t>
      </w:r>
    </w:p>
    <w:p w:rsidR="006B0677" w:rsidRPr="00BB4F71" w:rsidRDefault="006B0677" w:rsidP="006B06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F71">
        <w:rPr>
          <w:rFonts w:ascii="Times New Roman" w:hAnsi="Times New Roman" w:cs="Times New Roman"/>
          <w:color w:val="000000"/>
          <w:sz w:val="28"/>
          <w:szCs w:val="28"/>
        </w:rPr>
        <w:t>в)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6B0677" w:rsidRPr="00BB4F71" w:rsidRDefault="006B0677" w:rsidP="006B067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F71">
        <w:rPr>
          <w:rFonts w:ascii="Times New Roman" w:hAnsi="Times New Roman" w:cs="Times New Roman"/>
          <w:color w:val="000000"/>
          <w:sz w:val="28"/>
          <w:szCs w:val="28"/>
        </w:rPr>
        <w:tab/>
        <w:t>Оценку результативности налоговых расходов субъектов Российской Федерации (муниципальных образований) допускается не проводить в отношении технических налоговых расходов субъектов Российской Федерации (</w:t>
      </w:r>
      <w:r w:rsidR="005B7A26" w:rsidRPr="00BB4F71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6F6EB3">
        <w:rPr>
          <w:rFonts w:ascii="Times New Roman" w:hAnsi="Times New Roman" w:cs="Times New Roman"/>
          <w:color w:val="000000"/>
          <w:sz w:val="28"/>
          <w:szCs w:val="28"/>
        </w:rPr>
        <w:t>Нижнее Санчелеево</w:t>
      </w:r>
      <w:r w:rsidRPr="00BB4F71">
        <w:rPr>
          <w:rFonts w:ascii="Times New Roman" w:hAnsi="Times New Roman" w:cs="Times New Roman"/>
          <w:color w:val="000000"/>
          <w:sz w:val="28"/>
          <w:szCs w:val="28"/>
        </w:rPr>
        <w:t xml:space="preserve">)  </w:t>
      </w:r>
    </w:p>
    <w:p w:rsidR="00FF6C0B" w:rsidRPr="00BB4F71" w:rsidRDefault="00BB4F71" w:rsidP="006D1A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71">
        <w:rPr>
          <w:rFonts w:ascii="Times New Roman" w:eastAsia="Times New Roman" w:hAnsi="Times New Roman" w:cs="Times New Roman"/>
          <w:sz w:val="28"/>
          <w:szCs w:val="28"/>
        </w:rPr>
        <w:t>3</w:t>
      </w:r>
      <w:r w:rsidR="006D1A73" w:rsidRPr="00BB4F7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F6C0B" w:rsidRPr="00BB4F71">
        <w:rPr>
          <w:rFonts w:ascii="Times New Roman" w:eastAsia="Times New Roman" w:hAnsi="Times New Roman" w:cs="Times New Roman"/>
          <w:sz w:val="28"/>
          <w:szCs w:val="28"/>
        </w:rPr>
        <w:t xml:space="preserve">Контроль за выполнением настоящего постановления </w:t>
      </w:r>
      <w:r w:rsidR="00FF6C0B" w:rsidRPr="00BB4F71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6D1A73" w:rsidRPr="00BB4F71" w:rsidRDefault="00BB4F71" w:rsidP="006D1A7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4F71">
        <w:rPr>
          <w:rFonts w:ascii="Times New Roman" w:eastAsia="Calibri" w:hAnsi="Times New Roman" w:cs="Times New Roman"/>
          <w:sz w:val="28"/>
          <w:szCs w:val="28"/>
        </w:rPr>
        <w:t>4</w:t>
      </w:r>
      <w:r w:rsidR="006D1A73" w:rsidRPr="00BB4F71">
        <w:rPr>
          <w:rFonts w:ascii="Times New Roman" w:eastAsia="Calibri" w:hAnsi="Times New Roman" w:cs="Times New Roman"/>
          <w:sz w:val="28"/>
          <w:szCs w:val="28"/>
        </w:rPr>
        <w:t>. Постановление подлежит официальному опубликованию в газете «</w:t>
      </w:r>
      <w:r w:rsidR="001B585D">
        <w:rPr>
          <w:rFonts w:ascii="Times New Roman" w:eastAsia="Calibri" w:hAnsi="Times New Roman" w:cs="Times New Roman"/>
          <w:sz w:val="28"/>
          <w:szCs w:val="28"/>
        </w:rPr>
        <w:t>Нижне-Санчелеевский</w:t>
      </w:r>
      <w:r w:rsidR="006D1A73" w:rsidRPr="00BB4F71">
        <w:rPr>
          <w:rFonts w:ascii="Times New Roman" w:eastAsia="Calibri" w:hAnsi="Times New Roman" w:cs="Times New Roman"/>
          <w:sz w:val="28"/>
          <w:szCs w:val="28"/>
        </w:rPr>
        <w:t xml:space="preserve">» и на официальном сайте в сети Интернет: </w:t>
      </w:r>
      <w:hyperlink r:id="rId6" w:history="1">
        <w:r w:rsidR="001B585D" w:rsidRPr="001B585D">
          <w:rPr>
            <w:rStyle w:val="a7"/>
            <w:rFonts w:ascii="Times New Roman" w:eastAsia="Calibri" w:hAnsi="Times New Roman"/>
            <w:sz w:val="28"/>
            <w:szCs w:val="28"/>
            <w:lang w:val="en-US"/>
          </w:rPr>
          <w:t>http</w:t>
        </w:r>
        <w:r w:rsidR="001B585D" w:rsidRPr="001B585D">
          <w:rPr>
            <w:rStyle w:val="a7"/>
            <w:rFonts w:ascii="Times New Roman" w:eastAsia="Calibri" w:hAnsi="Times New Roman"/>
            <w:sz w:val="28"/>
            <w:szCs w:val="28"/>
          </w:rPr>
          <w:t>://</w:t>
        </w:r>
        <w:r w:rsidR="001B585D" w:rsidRPr="001B585D">
          <w:rPr>
            <w:rStyle w:val="a7"/>
            <w:rFonts w:ascii="Times New Roman" w:eastAsia="Calibri" w:hAnsi="Times New Roman"/>
            <w:sz w:val="28"/>
            <w:szCs w:val="28"/>
            <w:lang w:val="en-US"/>
          </w:rPr>
          <w:t>www</w:t>
        </w:r>
        <w:r w:rsidR="001B585D" w:rsidRPr="001B585D">
          <w:rPr>
            <w:rStyle w:val="a7"/>
            <w:rFonts w:ascii="Times New Roman" w:eastAsia="Calibri" w:hAnsi="Times New Roman"/>
            <w:sz w:val="28"/>
            <w:szCs w:val="28"/>
          </w:rPr>
          <w:t>.</w:t>
        </w:r>
        <w:r w:rsidR="001B585D" w:rsidRPr="001B585D">
          <w:rPr>
            <w:rStyle w:val="a7"/>
            <w:rFonts w:ascii="Times New Roman" w:eastAsia="Calibri" w:hAnsi="Times New Roman"/>
            <w:sz w:val="28"/>
            <w:szCs w:val="28"/>
            <w:lang w:val="en-US"/>
          </w:rPr>
          <w:t>n</w:t>
        </w:r>
        <w:r w:rsidR="001B585D" w:rsidRPr="001B585D">
          <w:rPr>
            <w:rStyle w:val="a7"/>
            <w:rFonts w:ascii="Times New Roman" w:eastAsia="Calibri" w:hAnsi="Times New Roman"/>
            <w:sz w:val="28"/>
            <w:szCs w:val="28"/>
          </w:rPr>
          <w:t>.</w:t>
        </w:r>
        <w:proofErr w:type="spellStart"/>
        <w:r w:rsidR="001B585D" w:rsidRPr="001B585D">
          <w:rPr>
            <w:rStyle w:val="a7"/>
            <w:rFonts w:ascii="Times New Roman" w:eastAsia="Calibri" w:hAnsi="Times New Roman"/>
            <w:sz w:val="28"/>
            <w:szCs w:val="28"/>
            <w:lang w:val="en-US"/>
          </w:rPr>
          <w:t>sancheleevo</w:t>
        </w:r>
        <w:proofErr w:type="spellEnd"/>
        <w:r w:rsidR="001B585D" w:rsidRPr="001B585D">
          <w:rPr>
            <w:rStyle w:val="a7"/>
            <w:rFonts w:ascii="Times New Roman" w:eastAsia="Calibri" w:hAnsi="Times New Roman"/>
            <w:sz w:val="28"/>
            <w:szCs w:val="28"/>
          </w:rPr>
          <w:t>.</w:t>
        </w:r>
        <w:proofErr w:type="spellStart"/>
        <w:r w:rsidR="001B585D" w:rsidRPr="001B585D">
          <w:rPr>
            <w:rStyle w:val="a7"/>
            <w:rFonts w:ascii="Times New Roman" w:eastAsia="Calibri" w:hAnsi="Times New Roman"/>
            <w:sz w:val="28"/>
            <w:szCs w:val="28"/>
            <w:lang w:val="en-US"/>
          </w:rPr>
          <w:t>stavrsp</w:t>
        </w:r>
        <w:proofErr w:type="spellEnd"/>
        <w:r w:rsidR="001B585D" w:rsidRPr="001B585D">
          <w:rPr>
            <w:rStyle w:val="a7"/>
            <w:rFonts w:ascii="Times New Roman" w:eastAsia="Calibri" w:hAnsi="Times New Roman"/>
            <w:sz w:val="28"/>
            <w:szCs w:val="28"/>
          </w:rPr>
          <w:t>.</w:t>
        </w:r>
        <w:proofErr w:type="spellStart"/>
        <w:r w:rsidR="001B585D" w:rsidRPr="001B585D">
          <w:rPr>
            <w:rStyle w:val="a7"/>
            <w:rFonts w:ascii="Times New Roman" w:eastAsia="Calibri" w:hAnsi="Times New Roman"/>
            <w:sz w:val="28"/>
            <w:szCs w:val="28"/>
            <w:lang w:val="en-US"/>
          </w:rPr>
          <w:t>ru</w:t>
        </w:r>
        <w:proofErr w:type="spellEnd"/>
        <w:r w:rsidR="006D1A73" w:rsidRPr="00BB4F71">
          <w:rPr>
            <w:rStyle w:val="a7"/>
            <w:rFonts w:ascii="Times New Roman" w:eastAsia="Calibri" w:hAnsi="Times New Roman"/>
            <w:sz w:val="28"/>
            <w:szCs w:val="28"/>
          </w:rPr>
          <w:t>/</w:t>
        </w:r>
      </w:hyperlink>
    </w:p>
    <w:p w:rsidR="006D1A73" w:rsidRPr="00BB4F71" w:rsidRDefault="00BB4F71" w:rsidP="006D1A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>5</w:t>
      </w:r>
      <w:r w:rsidR="006D1A73" w:rsidRPr="00BB4F71">
        <w:rPr>
          <w:rFonts w:ascii="Times New Roman" w:hAnsi="Times New Roman" w:cs="Times New Roman"/>
          <w:sz w:val="28"/>
          <w:szCs w:val="28"/>
        </w:rPr>
        <w:t>.Настоящее постановление вступает в силу с момента его официального опубликования.</w:t>
      </w:r>
    </w:p>
    <w:p w:rsidR="006D1A73" w:rsidRPr="00BB4F71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B4F71" w:rsidRPr="00BB4F71" w:rsidRDefault="00BB4F71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B4F71" w:rsidRPr="00BB4F71" w:rsidRDefault="00BB4F71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D1A73" w:rsidRPr="00BB4F71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6F6EB3">
        <w:rPr>
          <w:rFonts w:ascii="Times New Roman" w:hAnsi="Times New Roman" w:cs="Times New Roman"/>
          <w:sz w:val="28"/>
          <w:szCs w:val="28"/>
        </w:rPr>
        <w:t>Нижнее Санчелеево</w:t>
      </w:r>
    </w:p>
    <w:p w:rsidR="006D1A73" w:rsidRPr="00BB4F71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6D1A73" w:rsidRPr="00BB4F71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                              </w:t>
      </w:r>
      <w:proofErr w:type="spellStart"/>
      <w:r w:rsidR="001B585D">
        <w:rPr>
          <w:rFonts w:ascii="Times New Roman" w:hAnsi="Times New Roman" w:cs="Times New Roman"/>
          <w:sz w:val="28"/>
          <w:szCs w:val="28"/>
        </w:rPr>
        <w:t>Н.В.Арефьева</w:t>
      </w:r>
      <w:proofErr w:type="spellEnd"/>
    </w:p>
    <w:p w:rsidR="00A45DDA" w:rsidRPr="00A05ED6" w:rsidRDefault="00A45DDA" w:rsidP="006D1A73">
      <w:pPr>
        <w:widowControl w:val="0"/>
        <w:tabs>
          <w:tab w:val="left" w:pos="720"/>
        </w:tabs>
        <w:suppressAutoHyphens/>
        <w:spacing w:after="0"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sectPr w:rsidR="00A45DDA" w:rsidRPr="00A05ED6" w:rsidSect="00D21075">
      <w:pgSz w:w="11906" w:h="16838"/>
      <w:pgMar w:top="425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6125B9"/>
    <w:multiLevelType w:val="hybridMultilevel"/>
    <w:tmpl w:val="B30EAE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44CF3"/>
    <w:multiLevelType w:val="hybridMultilevel"/>
    <w:tmpl w:val="3604A568"/>
    <w:lvl w:ilvl="0" w:tplc="05806EF6">
      <w:start w:val="1"/>
      <w:numFmt w:val="decimal"/>
      <w:lvlText w:val="%1."/>
      <w:lvlJc w:val="left"/>
      <w:pPr>
        <w:ind w:left="720" w:hanging="360"/>
      </w:pPr>
      <w:rPr>
        <w:rFonts w:hint="default"/>
        <w:color w:val="2B2B2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A2680C"/>
    <w:multiLevelType w:val="hybridMultilevel"/>
    <w:tmpl w:val="CB227DE4"/>
    <w:lvl w:ilvl="0" w:tplc="62E2D5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B34B6A"/>
    <w:multiLevelType w:val="hybridMultilevel"/>
    <w:tmpl w:val="73C84476"/>
    <w:lvl w:ilvl="0" w:tplc="E15049CC">
      <w:start w:val="3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5B0B71E2"/>
    <w:multiLevelType w:val="hybridMultilevel"/>
    <w:tmpl w:val="73C84476"/>
    <w:lvl w:ilvl="0" w:tplc="E15049CC">
      <w:start w:val="3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 w15:restartNumberingAfterBreak="0">
    <w:nsid w:val="63406072"/>
    <w:multiLevelType w:val="hybridMultilevel"/>
    <w:tmpl w:val="68FC0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5D4"/>
    <w:rsid w:val="0009762E"/>
    <w:rsid w:val="000B0F3E"/>
    <w:rsid w:val="000C4246"/>
    <w:rsid w:val="001067CC"/>
    <w:rsid w:val="00116F63"/>
    <w:rsid w:val="0014578D"/>
    <w:rsid w:val="00165F87"/>
    <w:rsid w:val="00180118"/>
    <w:rsid w:val="00191C7D"/>
    <w:rsid w:val="001B585D"/>
    <w:rsid w:val="001D1187"/>
    <w:rsid w:val="001E44DB"/>
    <w:rsid w:val="001F012A"/>
    <w:rsid w:val="001F3F15"/>
    <w:rsid w:val="00215102"/>
    <w:rsid w:val="002210DF"/>
    <w:rsid w:val="00293DAB"/>
    <w:rsid w:val="002958D0"/>
    <w:rsid w:val="0029659A"/>
    <w:rsid w:val="002A3460"/>
    <w:rsid w:val="002B0CAD"/>
    <w:rsid w:val="003160A5"/>
    <w:rsid w:val="00440560"/>
    <w:rsid w:val="00441A98"/>
    <w:rsid w:val="00443FED"/>
    <w:rsid w:val="0046371C"/>
    <w:rsid w:val="004A02CC"/>
    <w:rsid w:val="004D2B08"/>
    <w:rsid w:val="00501D29"/>
    <w:rsid w:val="00504FBC"/>
    <w:rsid w:val="0050586D"/>
    <w:rsid w:val="00552CD0"/>
    <w:rsid w:val="005576F6"/>
    <w:rsid w:val="005811EE"/>
    <w:rsid w:val="005B5B07"/>
    <w:rsid w:val="005B608B"/>
    <w:rsid w:val="005B7A26"/>
    <w:rsid w:val="005C7902"/>
    <w:rsid w:val="006923A1"/>
    <w:rsid w:val="006B0677"/>
    <w:rsid w:val="006C4B97"/>
    <w:rsid w:val="006D1A73"/>
    <w:rsid w:val="006E2BB4"/>
    <w:rsid w:val="006F114F"/>
    <w:rsid w:val="006F6EB3"/>
    <w:rsid w:val="0077623A"/>
    <w:rsid w:val="00784D53"/>
    <w:rsid w:val="00795DB5"/>
    <w:rsid w:val="007B25EC"/>
    <w:rsid w:val="007B64A1"/>
    <w:rsid w:val="007E4643"/>
    <w:rsid w:val="007F0061"/>
    <w:rsid w:val="00825710"/>
    <w:rsid w:val="008268E3"/>
    <w:rsid w:val="00864BDC"/>
    <w:rsid w:val="008740B0"/>
    <w:rsid w:val="008805D4"/>
    <w:rsid w:val="00891283"/>
    <w:rsid w:val="008F1BDE"/>
    <w:rsid w:val="00920654"/>
    <w:rsid w:val="00996B69"/>
    <w:rsid w:val="009C6169"/>
    <w:rsid w:val="009F501F"/>
    <w:rsid w:val="00A05ED6"/>
    <w:rsid w:val="00A45DDA"/>
    <w:rsid w:val="00A552DF"/>
    <w:rsid w:val="00A653FF"/>
    <w:rsid w:val="00A91F03"/>
    <w:rsid w:val="00AB547C"/>
    <w:rsid w:val="00AB6CF0"/>
    <w:rsid w:val="00B147C1"/>
    <w:rsid w:val="00B36FBD"/>
    <w:rsid w:val="00B86C0E"/>
    <w:rsid w:val="00B9600D"/>
    <w:rsid w:val="00BB4F71"/>
    <w:rsid w:val="00C22ECC"/>
    <w:rsid w:val="00C324FD"/>
    <w:rsid w:val="00C857DC"/>
    <w:rsid w:val="00C9038E"/>
    <w:rsid w:val="00C953D4"/>
    <w:rsid w:val="00CA7130"/>
    <w:rsid w:val="00CC0C26"/>
    <w:rsid w:val="00CC13C2"/>
    <w:rsid w:val="00D21075"/>
    <w:rsid w:val="00D213F3"/>
    <w:rsid w:val="00DB6CB4"/>
    <w:rsid w:val="00DD2708"/>
    <w:rsid w:val="00E415CE"/>
    <w:rsid w:val="00E96C68"/>
    <w:rsid w:val="00F07AD3"/>
    <w:rsid w:val="00F55AB7"/>
    <w:rsid w:val="00F661B3"/>
    <w:rsid w:val="00F66D52"/>
    <w:rsid w:val="00F85D8D"/>
    <w:rsid w:val="00FB5C9D"/>
    <w:rsid w:val="00FF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C2AA3"/>
  <w15:docId w15:val="{0304CF2B-F347-4AE4-A967-EB92AE97F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CAD"/>
  </w:style>
  <w:style w:type="paragraph" w:styleId="1">
    <w:name w:val="heading 1"/>
    <w:basedOn w:val="a"/>
    <w:next w:val="a"/>
    <w:link w:val="10"/>
    <w:qFormat/>
    <w:rsid w:val="004405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05D4"/>
    <w:pPr>
      <w:spacing w:before="100" w:after="10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8805D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405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4405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4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560"/>
    <w:rPr>
      <w:rFonts w:ascii="Tahoma" w:hAnsi="Tahoma" w:cs="Tahoma"/>
      <w:sz w:val="16"/>
      <w:szCs w:val="16"/>
    </w:rPr>
  </w:style>
  <w:style w:type="character" w:customStyle="1" w:styleId="4">
    <w:name w:val="Основной текст (4)"/>
    <w:basedOn w:val="a0"/>
    <w:rsid w:val="00C903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1"/>
    <w:basedOn w:val="a0"/>
    <w:rsid w:val="007B64A1"/>
    <w:rPr>
      <w:rFonts w:ascii="Times New Roman" w:eastAsia="Times New Roman" w:hAnsi="Times New Roman" w:cs="Times New Roman"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styleId="a7">
    <w:name w:val="Hyperlink"/>
    <w:uiPriority w:val="99"/>
    <w:rsid w:val="006D1A73"/>
    <w:rPr>
      <w:rFonts w:cs="Times New Roman"/>
      <w:color w:val="0000FF"/>
      <w:u w:val="single"/>
    </w:rPr>
  </w:style>
  <w:style w:type="paragraph" w:customStyle="1" w:styleId="western">
    <w:name w:val="western"/>
    <w:basedOn w:val="a"/>
    <w:rsid w:val="006D1A7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rsid w:val="007B2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7B2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3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uko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1282</Words>
  <Characters>7309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/</vt:lpstr>
      <vt:lpstr>АДМИНИСТРАЦИЯ </vt:lpstr>
      <vt:lpstr>СЕЛЬСКОГО ПОСЕЛЕНИЯ  НИЖНЕЕ САНЧЕЛЕЕВО</vt:lpstr>
      <vt:lpstr>МУНИЦИПАЛЬНОГО РАЙОНА СТАВРОПОЛЬСКИЙ </vt:lpstr>
      <vt:lpstr>САМАРСКОЙ ОБЛАСТИ</vt:lpstr>
      <vt:lpstr/>
    </vt:vector>
  </TitlesOfParts>
  <Company>Hewlett-Packard Company</Company>
  <LinksUpToDate>false</LinksUpToDate>
  <CharactersWithSpaces>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</cp:lastModifiedBy>
  <cp:revision>2</cp:revision>
  <cp:lastPrinted>2023-08-15T11:34:00Z</cp:lastPrinted>
  <dcterms:created xsi:type="dcterms:W3CDTF">2023-09-07T11:56:00Z</dcterms:created>
  <dcterms:modified xsi:type="dcterms:W3CDTF">2023-09-07T11:56:00Z</dcterms:modified>
</cp:coreProperties>
</file>